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F" w:rsidRDefault="009B65BF" w:rsidP="009B65BF">
      <w:pPr>
        <w:shd w:val="clear" w:color="auto" w:fill="FFFFFF"/>
        <w:spacing w:after="0" w:line="161" w:lineRule="atLeast"/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</w:pPr>
      <w:proofErr w:type="spellStart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Factors</w:t>
      </w:r>
      <w:proofErr w:type="spellEnd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 xml:space="preserve"> </w:t>
      </w:r>
      <w:proofErr w:type="spellStart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affecting</w:t>
      </w:r>
      <w:proofErr w:type="spellEnd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 xml:space="preserve"> </w:t>
      </w:r>
      <w:proofErr w:type="spellStart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milk</w:t>
      </w:r>
      <w:proofErr w:type="spellEnd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 xml:space="preserve"> </w:t>
      </w:r>
      <w:proofErr w:type="spellStart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composition</w:t>
      </w:r>
      <w:proofErr w:type="spellEnd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 xml:space="preserve"> </w:t>
      </w:r>
      <w:proofErr w:type="spellStart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with</w:t>
      </w:r>
      <w:proofErr w:type="spellEnd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 xml:space="preserve"> </w:t>
      </w:r>
      <w:proofErr w:type="spellStart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pasture</w:t>
      </w:r>
      <w:proofErr w:type="spellEnd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 xml:space="preserve"> </w:t>
      </w:r>
      <w:proofErr w:type="spellStart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based</w:t>
      </w:r>
      <w:proofErr w:type="spellEnd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 xml:space="preserve"> </w:t>
      </w:r>
      <w:proofErr w:type="spellStart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systems</w:t>
      </w:r>
      <w:proofErr w:type="spellEnd"/>
      <w:r w:rsidRPr="009B65BF">
        <w:rPr>
          <w:rFonts w:ascii="Verdana" w:eastAsia="Times New Roman" w:hAnsi="Verdana" w:cs="Times New Roman"/>
          <w:b/>
          <w:bCs/>
          <w:color w:val="000000"/>
          <w:sz w:val="11"/>
          <w:lang w:eastAsia="tr-TR"/>
        </w:rPr>
        <w:t>.</w:t>
      </w:r>
    </w:p>
    <w:p w:rsidR="009B65BF" w:rsidRDefault="009B65BF" w:rsidP="009B65BF">
      <w:pPr>
        <w:shd w:val="clear" w:color="auto" w:fill="FFFFFF"/>
        <w:spacing w:after="0" w:line="161" w:lineRule="atLeast"/>
        <w:rPr>
          <w:rFonts w:ascii="Verdana" w:eastAsia="Times New Roman" w:hAnsi="Verdana" w:cs="Times New Roman"/>
          <w:b/>
          <w:bCs/>
          <w:color w:val="FF0000"/>
          <w:sz w:val="11"/>
          <w:lang w:eastAsia="tr-TR"/>
        </w:rPr>
      </w:pPr>
      <w:r w:rsidRPr="009B65BF">
        <w:rPr>
          <w:rFonts w:ascii="Verdana" w:eastAsia="Times New Roman" w:hAnsi="Verdana" w:cs="Times New Roman"/>
          <w:b/>
          <w:bCs/>
          <w:color w:val="FF0000"/>
          <w:sz w:val="11"/>
          <w:lang w:eastAsia="tr-TR"/>
        </w:rPr>
        <w:t xml:space="preserve">Süt </w:t>
      </w:r>
      <w:proofErr w:type="spellStart"/>
      <w:r w:rsidRPr="009B65BF">
        <w:rPr>
          <w:rFonts w:ascii="Verdana" w:eastAsia="Times New Roman" w:hAnsi="Verdana" w:cs="Times New Roman"/>
          <w:b/>
          <w:bCs/>
          <w:color w:val="FF0000"/>
          <w:sz w:val="11"/>
          <w:lang w:eastAsia="tr-TR"/>
        </w:rPr>
        <w:t>komposizyonunu</w:t>
      </w:r>
      <w:proofErr w:type="spellEnd"/>
      <w:r w:rsidRPr="009B65BF">
        <w:rPr>
          <w:rFonts w:ascii="Verdana" w:eastAsia="Times New Roman" w:hAnsi="Verdana" w:cs="Times New Roman"/>
          <w:b/>
          <w:bCs/>
          <w:color w:val="FF0000"/>
          <w:sz w:val="11"/>
          <w:lang w:eastAsia="tr-TR"/>
        </w:rPr>
        <w:t xml:space="preserve"> etkileyen faktörler</w:t>
      </w:r>
    </w:p>
    <w:p w:rsidR="009B65BF" w:rsidRPr="009B65BF" w:rsidRDefault="009B65BF" w:rsidP="009B65BF">
      <w:pPr>
        <w:shd w:val="clear" w:color="auto" w:fill="FFFFFF"/>
        <w:spacing w:after="0" w:line="161" w:lineRule="atLeast"/>
        <w:rPr>
          <w:rFonts w:ascii="Verdana" w:eastAsia="Times New Roman" w:hAnsi="Verdana" w:cs="Times New Roman"/>
          <w:color w:val="FF0000"/>
          <w:sz w:val="11"/>
          <w:szCs w:val="11"/>
          <w:lang w:eastAsia="tr-TR"/>
        </w:rPr>
      </w:pPr>
      <w:r w:rsidRPr="009B65BF">
        <w:rPr>
          <w:rFonts w:ascii="Verdana" w:eastAsia="Times New Roman" w:hAnsi="Verdana" w:cs="Times New Roman"/>
          <w:color w:val="FF0000"/>
          <w:sz w:val="11"/>
          <w:szCs w:val="11"/>
          <w:lang w:eastAsia="tr-TR"/>
        </w:rPr>
        <w:t>http://extension.psu.edu/animals/dairy/nutrition/forages/pasture/articles-on-pasture-and-grazing/enhancing-milk-components-with-pasture-based-systems</w:t>
      </w:r>
    </w:p>
    <w:tbl>
      <w:tblPr>
        <w:tblW w:w="0" w:type="auto"/>
        <w:tblBorders>
          <w:left w:val="single" w:sz="2" w:space="0" w:color="DDDDDD"/>
          <w:bottom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79"/>
        <w:gridCol w:w="1166"/>
        <w:gridCol w:w="1586"/>
        <w:gridCol w:w="1224"/>
      </w:tblGrid>
      <w:tr w:rsidR="009B65BF" w:rsidRPr="009B65BF" w:rsidTr="009B65BF">
        <w:trPr>
          <w:trHeight w:val="318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Nutrition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Factor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  <w:t>Besleme Faktörü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Milk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Yield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  <w:t>Süt Verimi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 xml:space="preserve">Protein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Percent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  <w:t>Protein oranı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Fat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Percent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  <w:t>Yağ oranı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Energy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Intake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Enerji Tüketimi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Increased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dry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matter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intake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Kuru madde tüketiminin artması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More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concentrate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Less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forage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(fiber)</w:t>
            </w:r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Yüksek düzeyde konsantre yem, düşük düzeyde kaba yem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More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fermentable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carbohydrates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Daha yüksek düzeyde fermente olan karbonhidratlar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Grain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Dane yemlerin işlenmesi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 ?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Fat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Supplementation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  <w:t>Yağ Katkısı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Fish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oil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Balık yağı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Vegetable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oil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Bitkisel yağ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Hydrogenated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fat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Hidrojenize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 xml:space="preserve"> edilmiş (doyurulmuş) yağ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Cow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Status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  <w:t>İneğin durumu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Increased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frequency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concentrate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feeding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Konsantre yem verilme sıklığı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Over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conditioned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dry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cows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Aşırı kondisyonlu inekler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Negative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energy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balance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thin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cows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Negatif enerji dengesi (zayıf inekler)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–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Forage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Supplementation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tr-TR"/>
              </w:rPr>
              <w:t>Kaba yem takviyesi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Partial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TMR</w:t>
            </w:r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Kısmi TMR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Corn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silage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Mısır silajı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 ?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 ?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Hay</w:t>
            </w:r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Kuru ot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 ?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Other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Feeding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buffers</w:t>
            </w:r>
            <w:proofErr w:type="spellEnd"/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Tampon maddelerin verilmesi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</w:tr>
      <w:tr w:rsidR="009B65BF" w:rsidRPr="009B65BF" w:rsidTr="009B65B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-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fresh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dry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cow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program</w:t>
            </w:r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Sağım öncesi kuru dönem uygulaması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</w:tr>
      <w:tr w:rsidR="009B65BF" w:rsidRPr="009B65BF" w:rsidTr="009B65BF">
        <w:trPr>
          <w:trHeight w:val="429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More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rumen </w:t>
            </w:r>
            <w:proofErr w:type="spellStart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undegradable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protein</w:t>
            </w:r>
          </w:p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</w:pPr>
            <w:proofErr w:type="spellStart"/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Rumende</w:t>
            </w:r>
            <w:proofErr w:type="spellEnd"/>
            <w:r w:rsidRPr="009B65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 xml:space="preserve"> parçalanmayan protein oranının artması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6F6F6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65BF" w:rsidRPr="009B65BF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B65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</w:tbl>
    <w:p w:rsidR="00A027F4" w:rsidRPr="009B65BF" w:rsidRDefault="009B65BF" w:rsidP="009B65BF">
      <w:pPr>
        <w:rPr>
          <w:sz w:val="16"/>
          <w:szCs w:val="16"/>
        </w:rPr>
      </w:pPr>
    </w:p>
    <w:sectPr w:rsidR="00A027F4" w:rsidRPr="009B65BF" w:rsidSect="005A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9B65BF"/>
    <w:rsid w:val="005A1CC3"/>
    <w:rsid w:val="005E65CA"/>
    <w:rsid w:val="009B65BF"/>
    <w:rsid w:val="00D4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6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vaiz garipoğlu</dc:creator>
  <cp:lastModifiedBy>ali vaiz garipoğlu</cp:lastModifiedBy>
  <cp:revision>1</cp:revision>
  <dcterms:created xsi:type="dcterms:W3CDTF">2015-05-25T18:03:00Z</dcterms:created>
  <dcterms:modified xsi:type="dcterms:W3CDTF">2015-05-25T18:19:00Z</dcterms:modified>
</cp:coreProperties>
</file>